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right"/>
        <w:rPr>
          <w:sz w:val="28"/>
          <w:szCs w:val="28"/>
        </w:rPr>
      </w:pPr>
      <w:bookmarkStart w:id="0" w:name="_Hlk7388536"/>
      <w:r>
        <w:rPr>
          <w:sz w:val="28"/>
          <w:szCs w:val="28"/>
        </w:rPr>
        <w:t>Утверждено</w:t>
      </w:r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</w:t>
      </w:r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16.05.2019 г. № 32</w:t>
      </w:r>
      <w:bookmarkEnd w:id="0"/>
    </w:p>
    <w:p>
      <w:pPr>
        <w:ind w:firstLine="720"/>
        <w:jc w:val="center"/>
        <w:rPr>
          <w:b/>
          <w:sz w:val="28"/>
          <w:szCs w:val="28"/>
        </w:rPr>
      </w:pPr>
      <w:bookmarkStart w:id="1" w:name="_GoBack"/>
      <w:bookmarkEnd w:id="1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пункте проката технических средств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реабилитации и предметов бытового назначения </w:t>
      </w:r>
    </w:p>
    <w:p>
      <w:pPr>
        <w:ind w:firstLine="720"/>
        <w:jc w:val="center"/>
        <w:rPr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положения.</w:t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деятельность пункта проката технических средств реабилитации и предметов бытового назначения (далее - Пункт проката), функционирующего в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 (далее – учреждение).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проката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Пункт проката руководствуется нормативными правовыми актами Российской Федерации и Ивановской области, локальными актами учреждения.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Деятельность Пункта проката направлена на временное обеспечение техническими средствами реабилитации и предметами бытового назначения нуждающихся в них граждан. 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Услугами Пункта проката могут воспользоваться граждане или их родственники, нуждающиеся в технических средствах реабилитации и предметах бытового назначения, в связи с полной или частичной утратой способности к самообслуживанию гражданина, сложным материальным положением. 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во временное пользование технических средств реабилитации и средств бытового назначения является дополнительной платной услугой, оказываемой учреждением. Стоимость услуги определяется исходя из расчетных цен, утверждаемых учреждением и согласованных с Департаментом социальной защиты населения Ивановской области.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Денежные средства, получаемые учреждением, от предоставленных услуг Пункта проката направляются на развитие деятельности учреждения. </w:t>
      </w:r>
    </w:p>
    <w:p>
      <w:pPr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Оснащение Пункта проката. 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Прокатный фонд Пункта формируется с учетом спроса населения и пополняется за счет средств, полученных учреждением от предоставления дополнительных платных услуг, спонсорских средств, и состоит из </w:t>
      </w:r>
      <w:r>
        <w:rPr>
          <w:sz w:val="28"/>
          <w:szCs w:val="28"/>
        </w:rPr>
        <w:lastRenderedPageBreak/>
        <w:t xml:space="preserve">технических средств реабилитации и предметов бытового назначения, состоящих на балансе учреждения.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Учреждение может принимать от населения и благотворителей технические средства реабилитации и предметы бытового назначения, </w:t>
      </w:r>
      <w:r>
        <w:rPr>
          <w:color w:val="1D1D1D"/>
          <w:sz w:val="28"/>
          <w:szCs w:val="28"/>
        </w:rPr>
        <w:t>бывшие в эксплуатации, но не утратившие потребительских свойств и пригодные для дальнейшего использования.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left="69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предоставления технических средств </w:t>
      </w:r>
    </w:p>
    <w:p>
      <w:pPr>
        <w:shd w:val="clear" w:color="auto" w:fill="FFFFFF"/>
        <w:ind w:left="69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реабилитации и предметов бытового назначения.</w:t>
      </w:r>
    </w:p>
    <w:p>
      <w:pPr>
        <w:shd w:val="clear" w:color="auto" w:fill="FFFFFF"/>
        <w:ind w:left="696"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Дополнительная платная услуга по предоставлению во временное пользование гражданину технических средств реабилитации и предметов бытового назначения предоставляется на основании заявления гражданина, согласия на обработку персональных данных и документа, удостоверяющего личность гражданина.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 гражданином в течение одного дня с момента подачи заявления заключается договор о предоставлении во временное пользование технических средств реабилитации и предметов бытового назначения.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составляется в двух экземплярах, регистрируется в порядке, установленном учреждением, один подлинный экземпляр договора передается гражданину, второй подлинный экземпляр договора хранится у учреждения.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прописываются общие условия пользования техническими средствами реабилитации и предметами бытового назначения, порядок оплаты, обязанности и ответственность гражданина и учреждения, в том числе порядок разрешения спорных вопросов. Срок действия договора определяется исходя из потребностей гражданина.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Ежемесячно оформляется и подписывается акт сдачи-приемки оказанных услуг.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временного отсутствия в Пункте проката необходимого гражданину технического средства реабилитации или предмета бытового назначения в связи с пользованием данным средством (предметом) другим гражданином, нуждающийся гражданин ставится в очередь.  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деятельностью Пункта проката.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деятельностью Пункта проката осуществляет материально ответственное лицо, назначенное приказом руководителя учреждения.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обязанностям ответственного лица относятся: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технических средств реабилитации и предметов бытового назначения и оформление соответствующих документов;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 ведение учета технических средств реабилитации и предметов бытового назначения, состоящих на балансе учреждения;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ведение отчетной документации;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актуальной информации на сайте учреждения об укомплектованности Пункта проката и тарифах на его услуги;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ведение мониторинга потребностей граждан в технических средствах реабилитации и предметах бытового назначения;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привлечение населения и благотворителей к пополнению прокатного фонда Пункта проката.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pPr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15</cp:revision>
  <cp:lastPrinted>2019-05-30T08:51:00Z</cp:lastPrinted>
  <dcterms:created xsi:type="dcterms:W3CDTF">2019-05-16T13:44:00Z</dcterms:created>
  <dcterms:modified xsi:type="dcterms:W3CDTF">2019-05-30T12:39:00Z</dcterms:modified>
</cp:coreProperties>
</file>